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31" w:rsidRDefault="00643C31" w:rsidP="00643C31">
      <w:pPr>
        <w:tabs>
          <w:tab w:val="left" w:pos="4860"/>
          <w:tab w:val="left" w:pos="5363"/>
        </w:tabs>
        <w:autoSpaceDE w:val="0"/>
        <w:autoSpaceDN w:val="0"/>
        <w:rPr>
          <w:rFonts w:ascii="方正大标宋简体" w:eastAsia="方正大标宋简体" w:hAnsi="华文中宋"/>
          <w:b/>
          <w:snapToGrid w:val="0"/>
          <w:color w:val="FF0000"/>
          <w:spacing w:val="-20"/>
          <w:w w:val="50"/>
          <w:sz w:val="112"/>
          <w:szCs w:val="112"/>
        </w:rPr>
      </w:pPr>
      <w:bookmarkStart w:id="0" w:name="_Hlk533687957"/>
      <w:bookmarkStart w:id="1" w:name="部门发文编号"/>
      <w:bookmarkStart w:id="2" w:name="_Hlk277634655"/>
      <w:r w:rsidRPr="005F78C5">
        <w:rPr>
          <w:rFonts w:ascii="方正大标宋简体" w:eastAsia="方正大标宋简体" w:hAnsi="华文中宋" w:hint="eastAsia"/>
          <w:b/>
          <w:snapToGrid w:val="0"/>
          <w:color w:val="FF0000"/>
          <w:spacing w:val="-20"/>
          <w:w w:val="50"/>
          <w:sz w:val="112"/>
          <w:szCs w:val="112"/>
        </w:rPr>
        <w:t>安徽财经大学管理科学与工程学院文件</w:t>
      </w:r>
    </w:p>
    <w:p w:rsidR="00643C31" w:rsidRPr="000D42A5" w:rsidRDefault="00643C31" w:rsidP="00643C31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 w:hAnsi="华文中宋"/>
          <w:b/>
          <w:snapToGrid w:val="0"/>
          <w:color w:val="FF0000"/>
          <w:spacing w:val="-20"/>
          <w:w w:val="50"/>
          <w:sz w:val="112"/>
          <w:szCs w:val="112"/>
        </w:rPr>
      </w:pPr>
      <w:r w:rsidRPr="008125B7">
        <w:rPr>
          <w:rFonts w:ascii="宋体" w:hAnsi="宋体" w:hint="eastAsia"/>
          <w:color w:val="000000"/>
          <w:sz w:val="32"/>
          <w:szCs w:val="32"/>
        </w:rPr>
        <w:t>院政字〔</w:t>
      </w:r>
      <w:r w:rsidR="000169D0">
        <w:rPr>
          <w:rFonts w:ascii="宋体" w:hAnsi="宋体" w:hint="eastAsia"/>
          <w:color w:val="000000"/>
          <w:sz w:val="32"/>
          <w:szCs w:val="32"/>
        </w:rPr>
        <w:t>2019</w:t>
      </w:r>
      <w:r w:rsidRPr="008125B7">
        <w:rPr>
          <w:rFonts w:ascii="宋体" w:hAnsi="宋体" w:hint="eastAsia"/>
          <w:color w:val="000000"/>
          <w:sz w:val="32"/>
          <w:szCs w:val="32"/>
        </w:rPr>
        <w:t>〕</w:t>
      </w:r>
      <w:r w:rsidR="000169D0">
        <w:rPr>
          <w:rFonts w:ascii="宋体" w:hAnsi="宋体" w:hint="eastAsia"/>
          <w:color w:val="000000"/>
          <w:sz w:val="32"/>
          <w:szCs w:val="32"/>
        </w:rPr>
        <w:t>20</w:t>
      </w:r>
      <w:r w:rsidRPr="008125B7">
        <w:rPr>
          <w:rFonts w:ascii="宋体" w:hAnsi="宋体" w:hint="eastAsia"/>
          <w:color w:val="000000"/>
          <w:sz w:val="32"/>
          <w:szCs w:val="32"/>
        </w:rPr>
        <w:t>号</w:t>
      </w:r>
    </w:p>
    <w:p w:rsidR="00643C31" w:rsidRPr="00643C31" w:rsidRDefault="00C4054D" w:rsidP="00643C31">
      <w:pPr>
        <w:spacing w:line="560" w:lineRule="exact"/>
        <w:ind w:firstLineChars="200" w:firstLine="803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0;margin-top:20.1pt;width:476.2pt;height:0;z-index:-251658240;mso-position-horizontal:center" o:gfxdata="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VIqdMAAAAGAQAADwAAAAAAAAAB&#10;ACAAAAAiAAAAZHJzL2Rvd25yZXYueG1sUEsBAhQAFAAAAAgAh07iQCpCHCbcAQAAlgMAAA4AAAAA&#10;AAAAAQAgAAAAIgEAAGRycy9lMm9Eb2MueG1sUEsFBgAAAAAGAAYAWQEAAHAFAAAAAA==&#10;" o:allowoverlap="f" strokecolor="red" strokeweight="6pt"/>
        </w:pict>
      </w:r>
      <w:bookmarkEnd w:id="0"/>
      <w:bookmarkEnd w:id="1"/>
      <w:bookmarkEnd w:id="2"/>
    </w:p>
    <w:p w:rsidR="00643C31" w:rsidRDefault="000D0F9E" w:rsidP="00643C31">
      <w:pPr>
        <w:widowControl/>
        <w:spacing w:line="560" w:lineRule="exact"/>
        <w:jc w:val="center"/>
        <w:rPr>
          <w:rFonts w:asciiTheme="minorEastAsia" w:hAnsiTheme="minorEastAsia" w:cs="宋体"/>
          <w:b/>
          <w:bCs/>
          <w:kern w:val="0"/>
          <w:sz w:val="40"/>
          <w:szCs w:val="40"/>
        </w:rPr>
      </w:pPr>
      <w:r w:rsidRPr="00643C31">
        <w:rPr>
          <w:rFonts w:asciiTheme="minorEastAsia" w:hAnsiTheme="minorEastAsia" w:cs="宋体"/>
          <w:b/>
          <w:bCs/>
          <w:kern w:val="0"/>
          <w:sz w:val="40"/>
          <w:szCs w:val="40"/>
        </w:rPr>
        <w:t>安徽财经大学工程管理硕士(MEM)研究生</w:t>
      </w:r>
    </w:p>
    <w:p w:rsidR="000D0F9E" w:rsidRPr="00643C31" w:rsidRDefault="000D0F9E" w:rsidP="00643C31">
      <w:pPr>
        <w:widowControl/>
        <w:spacing w:line="560" w:lineRule="exact"/>
        <w:jc w:val="center"/>
        <w:rPr>
          <w:rFonts w:asciiTheme="minorEastAsia" w:hAnsiTheme="minorEastAsia" w:cs="宋体"/>
          <w:b/>
          <w:bCs/>
          <w:kern w:val="0"/>
          <w:sz w:val="40"/>
          <w:szCs w:val="40"/>
        </w:rPr>
      </w:pPr>
      <w:r w:rsidRPr="00643C31">
        <w:rPr>
          <w:rFonts w:asciiTheme="minorEastAsia" w:hAnsiTheme="minorEastAsia" w:cs="宋体"/>
          <w:b/>
          <w:bCs/>
          <w:kern w:val="0"/>
          <w:sz w:val="40"/>
          <w:szCs w:val="40"/>
        </w:rPr>
        <w:t>学籍管理办法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为贯彻党和国家教育方针，规范工程管理硕士（</w:t>
      </w:r>
      <w:r w:rsidRPr="00643C31">
        <w:rPr>
          <w:rFonts w:ascii="仿宋" w:eastAsia="仿宋" w:hAnsi="仿宋" w:cs="Times New Roman"/>
          <w:kern w:val="0"/>
          <w:sz w:val="32"/>
          <w:szCs w:val="32"/>
        </w:rPr>
        <w:t>MEM</w:t>
      </w:r>
      <w:r w:rsidRPr="00643C31">
        <w:rPr>
          <w:rFonts w:ascii="仿宋" w:eastAsia="仿宋" w:hAnsi="仿宋" w:cs="宋体"/>
          <w:kern w:val="0"/>
          <w:sz w:val="32"/>
          <w:szCs w:val="32"/>
        </w:rPr>
        <w:t>）研究生学籍管理，提高研究生培养质量，依据《中华人民共和国高等教育法》、《普通高等学校学生管理规定》、《安徽财经大学研究生学籍管理规定》等文件精神，结合我校实际情况，特制定本办法。</w:t>
      </w:r>
    </w:p>
    <w:p w:rsidR="000D0F9E" w:rsidRPr="00643C31" w:rsidRDefault="000D0F9E" w:rsidP="00143CDD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3" w:name="_Toc492502217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第一章 入学与注册</w:t>
      </w:r>
      <w:bookmarkEnd w:id="3"/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第一条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经全国工程管理硕士（MEM）（以下简称MEM）入学考试﹑复试，由我校录取的MEM研究生必须持《安徽财经大学研究生录取通知书》、身份证（或军官证 ）按通知书规定的日期到学校报到，办理入学手续。如不能按时报到，必须有书面申请，且有正当理由，并出具相关证明。未经事先书面申请超过两周不报到者，将被取消入学资格。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新生入学后，学校在三个月内按照国家招生规定对其进行复查。复查合格者予以注册，取得学籍。复查不合格者，由学校区别情况，予以处理，直至取消入学资格。凡属弄虚作假、</w:t>
      </w:r>
      <w:r w:rsidRPr="00643C31">
        <w:rPr>
          <w:rFonts w:ascii="仿宋" w:eastAsia="仿宋" w:hAnsi="仿宋" w:cs="宋体"/>
          <w:kern w:val="0"/>
          <w:sz w:val="32"/>
          <w:szCs w:val="32"/>
        </w:rPr>
        <w:lastRenderedPageBreak/>
        <w:t>徇私舞弊取得学籍者，一经查实，学校将取消其学籍。情节恶劣的，移交有关部门查究。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第三条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每学期开学两周内，MEM研究生必须办理注册手续。因故不能按时注册者，要到所在培养单位办理暂缓注册手续；无故逾期两周不办理注册手续者，按自动退学处理，同时取消其学籍。未按学校规定缴纳学费或者其他不符合注册条件的不予注册。</w:t>
      </w:r>
    </w:p>
    <w:p w:rsidR="000D0F9E" w:rsidRPr="00643C31" w:rsidRDefault="000D0F9E" w:rsidP="00143CDD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4" w:name="_Toc492502218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第二章 学制与在读时间</w:t>
      </w:r>
      <w:bookmarkEnd w:id="4"/>
    </w:p>
    <w:p w:rsidR="008F2BEB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第四条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工程管理硕士（MEM）研究生学制一般为2.5年，具体学习年限经批准可适当延长，但最多不超过四年。</w:t>
      </w:r>
    </w:p>
    <w:p w:rsidR="000D0F9E" w:rsidRPr="00643C31" w:rsidRDefault="000D0F9E" w:rsidP="00143CDD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5" w:name="_Toc492502219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第三章 考核与考勤</w:t>
      </w:r>
      <w:bookmarkEnd w:id="5"/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第五条</w:t>
      </w:r>
      <w:r w:rsidR="00F60BCB"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MEM研究生应修课程或者应修学分数以及其他培养环节等要求，按照《安徽财经大学硕士研究生培养方案总则》以及《安徽财经大学工程管理硕士（MEM）专业学位培养方案》执行。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第六条</w:t>
      </w:r>
      <w:r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 xml:space="preserve"> MEM研究生应当参加MEM专业学位培养方案规定的课程和各种教育教学环节(以下统称课程)的考核，考核成绩记入成绩单，并归入本人档案。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第七条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考核分为考试和考查两种。成绩评定方式按照《安徽财经大学工程管理硕士（MEM）课程考核管理条例》执行。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第八条</w:t>
      </w:r>
      <w:r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MEM研究生不能按时参加培养方案规定的活动，应当事先请假并获得批准。未经批准而缺席者，根据</w:t>
      </w:r>
      <w:r w:rsidR="00F745FD" w:rsidRPr="00643C31">
        <w:rPr>
          <w:rFonts w:ascii="仿宋" w:eastAsia="仿宋" w:hAnsi="仿宋" w:cs="宋体" w:hint="eastAsia"/>
          <w:kern w:val="0"/>
          <w:sz w:val="32"/>
          <w:szCs w:val="32"/>
        </w:rPr>
        <w:t>本办法</w:t>
      </w:r>
      <w:r w:rsidRPr="00643C31">
        <w:rPr>
          <w:rFonts w:ascii="仿宋" w:eastAsia="仿宋" w:hAnsi="仿宋" w:cs="宋体"/>
          <w:kern w:val="0"/>
          <w:sz w:val="32"/>
          <w:szCs w:val="32"/>
        </w:rPr>
        <w:t>相关条款给予相应处理。如需请假，必须由本人提出书面申请交于班主任，并报学院MEM教育中心备存，由分管领导签字批准后方可算为有效请假。</w:t>
      </w:r>
      <w:proofErr w:type="gramStart"/>
      <w:r w:rsidRPr="00643C31">
        <w:rPr>
          <w:rFonts w:ascii="仿宋" w:eastAsia="仿宋" w:hAnsi="仿宋" w:cs="宋体"/>
          <w:kern w:val="0"/>
          <w:sz w:val="32"/>
          <w:szCs w:val="32"/>
        </w:rPr>
        <w:t>假后必须</w:t>
      </w:r>
      <w:proofErr w:type="gramEnd"/>
      <w:r w:rsidRPr="00643C31">
        <w:rPr>
          <w:rFonts w:ascii="仿宋" w:eastAsia="仿宋" w:hAnsi="仿宋" w:cs="宋体"/>
          <w:kern w:val="0"/>
          <w:sz w:val="32"/>
          <w:szCs w:val="32"/>
        </w:rPr>
        <w:t>出具相关公务出差、医院开具证明等请假证明文件。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lastRenderedPageBreak/>
        <w:t>第九条</w:t>
      </w:r>
      <w:r w:rsidR="00F60BCB"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MEM研究生上课时要遵守课堂纪律，不迟到，不早退，不旷课，上课时必须关闭移动电话等通讯工具，以免影响教学。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第十条</w:t>
      </w:r>
      <w:r w:rsidR="00F60BCB"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MEM研究生应根据课表安排准时参加课程学习，上课实行点名或指纹打卡考勤制度，并计入平时成绩。每门课程凡累计缺课（含准假在内）在1/3以上者，需重修该门课程。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第十一条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MEM研究生应认真完成教师布置的各类作业，按规定参加考试。因故不能参加考试者，须向MEM教育中心提交书面报告并办理缓考手续。</w:t>
      </w:r>
    </w:p>
    <w:p w:rsidR="00F745FD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第十二条</w:t>
      </w:r>
      <w:r w:rsidR="00F60BCB"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MEM研究生要按时参加由MEM教育中心或者学校组织的专题讲座、报告会、学术研讨会等学术活动</w:t>
      </w:r>
      <w:r w:rsidR="00F745FD" w:rsidRPr="00643C31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643C31">
        <w:rPr>
          <w:rFonts w:ascii="仿宋" w:eastAsia="仿宋" w:hAnsi="仿宋" w:cs="宋体"/>
          <w:kern w:val="0"/>
          <w:sz w:val="32"/>
          <w:szCs w:val="32"/>
        </w:rPr>
        <w:t>次以上，并填写《MEM学术活动登记卡》，无故不到者，以旷课论处。</w:t>
      </w:r>
    </w:p>
    <w:p w:rsidR="000D0F9E" w:rsidRPr="00643C31" w:rsidRDefault="000D0F9E" w:rsidP="00143CDD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6" w:name="_Toc492502220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第四章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休学与复学</w:t>
      </w:r>
      <w:bookmarkEnd w:id="6"/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第十三条</w:t>
      </w:r>
      <w:r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 xml:space="preserve"> MEM研究生因特殊情况不能坚持学习，须提交休学申请与工作单位证明，经MEM教育中心审核同意并经学校研究生处批准，学校同意后，方能准予休学。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第十四条</w:t>
      </w:r>
      <w:r w:rsidRPr="00643C31">
        <w:rPr>
          <w:rFonts w:ascii="仿宋" w:eastAsia="仿宋" w:hAnsi="仿宋" w:cs="宋体"/>
          <w:kern w:val="0"/>
          <w:sz w:val="32"/>
          <w:szCs w:val="32"/>
        </w:rPr>
        <w:t>休学期限以学期为单位，期满后不能复学，可继续申请休学，但在学期间累计不超过两次，休学时间累计不得超过两年。休学期满的研究生要办理申请复学手续，应在学期结束前两周向MEM教育中心提出复学申请。休学期满，在开学三周内未申请继续休学或休学期限累计两年仍不能复学，作为退学处理。</w:t>
      </w:r>
    </w:p>
    <w:p w:rsidR="000D0F9E" w:rsidRPr="00643C31" w:rsidRDefault="000D0F9E" w:rsidP="00143CDD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7" w:name="_Toc492502221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第五章 退学与取消学籍</w:t>
      </w:r>
      <w:bookmarkEnd w:id="7"/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第十五条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MEM研究生凡有下列情况之一者，应予以退学：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（一）按本</w:t>
      </w:r>
      <w:r w:rsidR="00F745FD" w:rsidRPr="00643C31">
        <w:rPr>
          <w:rFonts w:ascii="仿宋" w:eastAsia="仿宋" w:hAnsi="仿宋" w:cs="宋体" w:hint="eastAsia"/>
          <w:kern w:val="0"/>
          <w:sz w:val="32"/>
          <w:szCs w:val="32"/>
        </w:rPr>
        <w:t>办法</w:t>
      </w:r>
      <w:r w:rsidRPr="00643C31">
        <w:rPr>
          <w:rFonts w:ascii="仿宋" w:eastAsia="仿宋" w:hAnsi="仿宋" w:cs="宋体"/>
          <w:kern w:val="0"/>
          <w:sz w:val="32"/>
          <w:szCs w:val="32"/>
        </w:rPr>
        <w:t>第一章、第四章规定应予以退学者；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lastRenderedPageBreak/>
        <w:t>（二）本人因各种原因申请退学者。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第十六条</w:t>
      </w:r>
      <w:r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 xml:space="preserve"> MEM研究生凡有下列情况之一者，应取消学籍：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（一）MEM必修课程考试有两门以上（含两门）低于</w:t>
      </w:r>
      <w:r w:rsidR="00CF6D70" w:rsidRPr="00643C31">
        <w:rPr>
          <w:rFonts w:ascii="仿宋" w:eastAsia="仿宋" w:hAnsi="仿宋" w:cs="宋体" w:hint="eastAsia"/>
          <w:kern w:val="0"/>
          <w:sz w:val="32"/>
          <w:szCs w:val="32"/>
        </w:rPr>
        <w:t>60</w:t>
      </w:r>
      <w:r w:rsidRPr="00643C31">
        <w:rPr>
          <w:rFonts w:ascii="仿宋" w:eastAsia="仿宋" w:hAnsi="仿宋" w:cs="宋体"/>
          <w:kern w:val="0"/>
          <w:sz w:val="32"/>
          <w:szCs w:val="32"/>
        </w:rPr>
        <w:t>分；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（二）有一门必修课程</w:t>
      </w:r>
      <w:proofErr w:type="gramStart"/>
      <w:r w:rsidRPr="00643C31">
        <w:rPr>
          <w:rFonts w:ascii="仿宋" w:eastAsia="仿宋" w:hAnsi="仿宋" w:cs="宋体"/>
          <w:kern w:val="0"/>
          <w:sz w:val="32"/>
          <w:szCs w:val="32"/>
        </w:rPr>
        <w:t>重考仍低于</w:t>
      </w:r>
      <w:proofErr w:type="gramEnd"/>
      <w:r w:rsidR="0039444B" w:rsidRPr="00643C31">
        <w:rPr>
          <w:rFonts w:ascii="仿宋" w:eastAsia="仿宋" w:hAnsi="仿宋" w:cs="宋体" w:hint="eastAsia"/>
          <w:kern w:val="0"/>
          <w:sz w:val="32"/>
          <w:szCs w:val="32"/>
        </w:rPr>
        <w:t>60</w:t>
      </w:r>
      <w:r w:rsidRPr="00643C31">
        <w:rPr>
          <w:rFonts w:ascii="仿宋" w:eastAsia="仿宋" w:hAnsi="仿宋" w:cs="宋体"/>
          <w:kern w:val="0"/>
          <w:sz w:val="32"/>
          <w:szCs w:val="32"/>
        </w:rPr>
        <w:t>分。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第十七条 </w:t>
      </w:r>
      <w:r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MEM研究生有下列情况之一者，给予勒令退学或开除学籍处分：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（一）考试作弊或剽窃他人研究成果，影响恶劣者；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（二）经查实靠徇私舞弊考取工程管理硕士（MEM）研究生者；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（三）违反学校纪律，情节严重者。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第十八条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对退学的MEM研究生，由学院MEM教育中心审核后，报研究生处及主管校长批准，可发给相应的已学习课程证明。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第十九条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经批准退学的，不得申请复学。</w:t>
      </w:r>
    </w:p>
    <w:p w:rsidR="000D0F9E" w:rsidRPr="00643C31" w:rsidRDefault="000D0F9E" w:rsidP="00143CDD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8" w:name="_Toc492502222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第六章 毕业、结业与肄业</w:t>
      </w:r>
      <w:bookmarkEnd w:id="8"/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第二十条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经全国统一招生的工程理硕士（MEM）研究生完成MEM培养方案规定的全部课程，成绩合格，修满总学分，完成学位论文并通过答辩，准予毕业，并发给毕业证书。经学校学位委员会审议通过，授予工程管理硕士学位，颁发学位证书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第二十一条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MEM研究生在学校规定时间内，完成培养方案规定的课程学习和必修环节，成绩合格，取得规定学分，但没有完成毕业论文或毕业论文答辩未通过者，准予结业并发给结业证书。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第二十二条</w:t>
      </w:r>
      <w:r w:rsidR="00F60BCB"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MEM研究生学满一年以上退学、完成培养方案计划要求且课程学习成绩合格者，准予肄业并发</w:t>
      </w:r>
      <w:proofErr w:type="gramStart"/>
      <w:r w:rsidRPr="00643C31">
        <w:rPr>
          <w:rFonts w:ascii="仿宋" w:eastAsia="仿宋" w:hAnsi="仿宋" w:cs="宋体"/>
          <w:kern w:val="0"/>
          <w:sz w:val="32"/>
          <w:szCs w:val="32"/>
        </w:rPr>
        <w:t>肄业</w:t>
      </w:r>
      <w:proofErr w:type="gramEnd"/>
      <w:r w:rsidRPr="00643C31">
        <w:rPr>
          <w:rFonts w:ascii="仿宋" w:eastAsia="仿宋" w:hAnsi="仿宋" w:cs="宋体"/>
          <w:kern w:val="0"/>
          <w:sz w:val="32"/>
          <w:szCs w:val="32"/>
        </w:rPr>
        <w:t>证书。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第二十三条</w:t>
      </w:r>
      <w:r w:rsidRPr="00643C31">
        <w:rPr>
          <w:rFonts w:ascii="仿宋" w:eastAsia="仿宋" w:hAnsi="仿宋" w:cs="宋体"/>
          <w:kern w:val="0"/>
          <w:sz w:val="32"/>
          <w:szCs w:val="32"/>
        </w:rPr>
        <w:t>MEM研究生在校学习不满一年的，发学习证明书。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lastRenderedPageBreak/>
        <w:t>第二十四条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学校按照高等教育学历证书电子注册管理制度，每年将颁发的毕</w:t>
      </w:r>
      <w:r w:rsidRPr="00643C31">
        <w:rPr>
          <w:rFonts w:ascii="宋体" w:eastAsia="仿宋" w:hAnsi="宋体" w:cs="宋体"/>
          <w:kern w:val="0"/>
          <w:sz w:val="32"/>
          <w:szCs w:val="32"/>
        </w:rPr>
        <w:t> </w:t>
      </w:r>
      <w:r w:rsidRPr="00643C31">
        <w:rPr>
          <w:rFonts w:ascii="仿宋" w:eastAsia="仿宋" w:hAnsi="仿宋" w:cs="宋体"/>
          <w:kern w:val="0"/>
          <w:sz w:val="32"/>
          <w:szCs w:val="32"/>
        </w:rPr>
        <w:t>(结) 业证书信息报安徽省教育厅注册，并由安徽省教育厅报教育部备案。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第二十五条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有下列情形之一者，学校不发给学历证书、学位证书，已发的学历证书、学位证书，将予以追回并上报上级教育行政部门，宣布证书无效。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（一） 违反国家招生规定入学者；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（二） 在学期间违法乱纪，情节严重者；</w:t>
      </w:r>
    </w:p>
    <w:p w:rsidR="000D0F9E" w:rsidRPr="00643C31" w:rsidRDefault="000D0F9E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kern w:val="0"/>
          <w:sz w:val="32"/>
          <w:szCs w:val="32"/>
        </w:rPr>
        <w:t>（三） 在学期间剽窃和抄袭他人成果情节严重者。</w:t>
      </w:r>
    </w:p>
    <w:p w:rsidR="000D0F9E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第二十六条</w:t>
      </w:r>
      <w:r w:rsidR="00F60BCB" w:rsidRPr="00643C3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毕业、结业、</w:t>
      </w:r>
      <w:proofErr w:type="gramStart"/>
      <w:r w:rsidRPr="00643C31">
        <w:rPr>
          <w:rFonts w:ascii="仿宋" w:eastAsia="仿宋" w:hAnsi="仿宋" w:cs="宋体"/>
          <w:kern w:val="0"/>
          <w:sz w:val="32"/>
          <w:szCs w:val="32"/>
        </w:rPr>
        <w:t>肄业</w:t>
      </w:r>
      <w:proofErr w:type="gramEnd"/>
      <w:r w:rsidRPr="00643C31">
        <w:rPr>
          <w:rFonts w:ascii="仿宋" w:eastAsia="仿宋" w:hAnsi="仿宋" w:cs="宋体"/>
          <w:kern w:val="0"/>
          <w:sz w:val="32"/>
          <w:szCs w:val="32"/>
        </w:rPr>
        <w:t>证书和学位证书遗失或者损坏，不予补发。由本人申请并经研究生处核实后，发给相应的证明书，证明书与原证书具有同等效力。</w:t>
      </w:r>
    </w:p>
    <w:p w:rsidR="000D0F9E" w:rsidRPr="00643C31" w:rsidRDefault="000D0F9E" w:rsidP="00143CDD">
      <w:pPr>
        <w:widowControl/>
        <w:spacing w:line="560" w:lineRule="exact"/>
        <w:ind w:firstLineChars="200" w:firstLine="643"/>
        <w:jc w:val="center"/>
        <w:rPr>
          <w:rFonts w:ascii="仿宋" w:eastAsia="仿宋" w:hAnsi="仿宋" w:cs="宋体"/>
          <w:kern w:val="0"/>
          <w:sz w:val="32"/>
          <w:szCs w:val="32"/>
        </w:rPr>
      </w:pPr>
      <w:bookmarkStart w:id="9" w:name="_Toc492502223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第七章 附则</w:t>
      </w:r>
      <w:bookmarkEnd w:id="9"/>
    </w:p>
    <w:p w:rsidR="00802CB1" w:rsidRPr="00643C31" w:rsidRDefault="000D0F9E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>第二十</w:t>
      </w:r>
      <w:bookmarkStart w:id="10" w:name="_GoBack"/>
      <w:bookmarkEnd w:id="10"/>
      <w:r w:rsidRPr="00643C31"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七条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该</w:t>
      </w:r>
      <w:r w:rsidR="008050F1" w:rsidRPr="00643C31">
        <w:rPr>
          <w:rFonts w:ascii="仿宋" w:eastAsia="仿宋" w:hAnsi="仿宋" w:cs="宋体" w:hint="eastAsia"/>
          <w:kern w:val="0"/>
          <w:sz w:val="32"/>
          <w:szCs w:val="32"/>
        </w:rPr>
        <w:t>办法</w:t>
      </w:r>
      <w:r w:rsidRPr="00643C31">
        <w:rPr>
          <w:rFonts w:ascii="仿宋" w:eastAsia="仿宋" w:hAnsi="仿宋" w:cs="宋体"/>
          <w:kern w:val="0"/>
          <w:sz w:val="32"/>
          <w:szCs w:val="32"/>
        </w:rPr>
        <w:t>由安徽财经大学</w:t>
      </w:r>
      <w:r w:rsidR="00E261E1" w:rsidRPr="00643C31">
        <w:rPr>
          <w:rFonts w:ascii="仿宋" w:eastAsia="仿宋" w:hAnsi="仿宋" w:cs="宋体" w:hint="eastAsia"/>
          <w:kern w:val="0"/>
          <w:sz w:val="32"/>
          <w:szCs w:val="32"/>
        </w:rPr>
        <w:t>工程管理硕士（MEM）</w:t>
      </w:r>
      <w:r w:rsidRPr="00643C31">
        <w:rPr>
          <w:rFonts w:ascii="仿宋" w:eastAsia="仿宋" w:hAnsi="仿宋" w:cs="宋体"/>
          <w:kern w:val="0"/>
          <w:sz w:val="32"/>
          <w:szCs w:val="32"/>
        </w:rPr>
        <w:t>教育中心负责</w:t>
      </w:r>
      <w:r w:rsidR="008050F1" w:rsidRPr="00643C31">
        <w:rPr>
          <w:rFonts w:ascii="仿宋" w:eastAsia="仿宋" w:hAnsi="仿宋" w:cs="宋体"/>
          <w:kern w:val="0"/>
          <w:sz w:val="32"/>
          <w:szCs w:val="32"/>
        </w:rPr>
        <w:t>解释</w:t>
      </w:r>
      <w:r w:rsidRPr="00643C31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8050F1" w:rsidRPr="00643C31" w:rsidRDefault="008050F1" w:rsidP="00643C31">
      <w:pPr>
        <w:widowControl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643C31">
        <w:rPr>
          <w:rFonts w:ascii="仿宋" w:eastAsia="仿宋" w:hAnsi="仿宋" w:cs="宋体" w:hint="eastAsia"/>
          <w:b/>
          <w:kern w:val="0"/>
          <w:sz w:val="32"/>
          <w:szCs w:val="32"/>
        </w:rPr>
        <w:t>第二十八条</w:t>
      </w:r>
      <w:r w:rsidRPr="00643C3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643C31">
        <w:rPr>
          <w:rFonts w:ascii="仿宋" w:eastAsia="仿宋" w:hAnsi="仿宋" w:cs="宋体"/>
          <w:kern w:val="0"/>
          <w:sz w:val="32"/>
          <w:szCs w:val="32"/>
        </w:rPr>
        <w:t>该</w:t>
      </w:r>
      <w:r w:rsidRPr="00643C31">
        <w:rPr>
          <w:rFonts w:ascii="仿宋" w:eastAsia="仿宋" w:hAnsi="仿宋" w:cs="宋体" w:hint="eastAsia"/>
          <w:kern w:val="0"/>
          <w:sz w:val="32"/>
          <w:szCs w:val="32"/>
        </w:rPr>
        <w:t>办法自</w:t>
      </w:r>
      <w:r w:rsidR="000169D0">
        <w:rPr>
          <w:rFonts w:ascii="仿宋" w:eastAsia="仿宋" w:hAnsi="仿宋" w:cs="宋体" w:hint="eastAsia"/>
          <w:kern w:val="0"/>
          <w:sz w:val="32"/>
          <w:szCs w:val="32"/>
        </w:rPr>
        <w:t>2019</w:t>
      </w:r>
      <w:r w:rsidRPr="00643C31">
        <w:rPr>
          <w:rFonts w:ascii="仿宋" w:eastAsia="仿宋" w:hAnsi="仿宋" w:cs="宋体" w:hint="eastAsia"/>
          <w:kern w:val="0"/>
          <w:sz w:val="32"/>
          <w:szCs w:val="32"/>
        </w:rPr>
        <w:t>级起实施。</w:t>
      </w:r>
    </w:p>
    <w:p w:rsidR="00D456EB" w:rsidRDefault="00D456EB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43CDD" w:rsidRDefault="00143CDD" w:rsidP="00643C31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203200</wp:posOffset>
            </wp:positionV>
            <wp:extent cx="1562100" cy="1552575"/>
            <wp:effectExtent l="19050" t="0" r="0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CDD" w:rsidRPr="000169D0" w:rsidRDefault="00143CDD" w:rsidP="00143CDD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43CDD" w:rsidRPr="00643C31" w:rsidRDefault="00143CDD" w:rsidP="00143CDD">
      <w:pPr>
        <w:widowControl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569C3" w:rsidRPr="00643C31" w:rsidRDefault="000569C3" w:rsidP="00143CD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43C31">
        <w:rPr>
          <w:rFonts w:ascii="仿宋" w:eastAsia="仿宋" w:hAnsi="仿宋" w:hint="eastAsia"/>
          <w:sz w:val="32"/>
          <w:szCs w:val="32"/>
        </w:rPr>
        <w:t>安徽财经大学工程管理硕士（MEM）教育中心</w:t>
      </w:r>
    </w:p>
    <w:p w:rsidR="000569C3" w:rsidRPr="00643C31" w:rsidRDefault="000569C3" w:rsidP="00143CD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43C31">
        <w:rPr>
          <w:rFonts w:ascii="仿宋" w:eastAsia="仿宋" w:hAnsi="仿宋" w:hint="eastAsia"/>
          <w:sz w:val="32"/>
          <w:szCs w:val="32"/>
        </w:rPr>
        <w:t>201</w:t>
      </w:r>
      <w:r w:rsidR="000169D0">
        <w:rPr>
          <w:rFonts w:ascii="仿宋" w:eastAsia="仿宋" w:hAnsi="仿宋" w:hint="eastAsia"/>
          <w:sz w:val="32"/>
          <w:szCs w:val="32"/>
        </w:rPr>
        <w:t>9</w:t>
      </w:r>
      <w:r w:rsidRPr="00643C31">
        <w:rPr>
          <w:rFonts w:ascii="仿宋" w:eastAsia="仿宋" w:hAnsi="仿宋" w:hint="eastAsia"/>
          <w:sz w:val="32"/>
          <w:szCs w:val="32"/>
        </w:rPr>
        <w:t>年</w:t>
      </w:r>
      <w:r w:rsidR="000169D0">
        <w:rPr>
          <w:rFonts w:ascii="仿宋" w:eastAsia="仿宋" w:hAnsi="仿宋" w:hint="eastAsia"/>
          <w:sz w:val="32"/>
          <w:szCs w:val="32"/>
        </w:rPr>
        <w:t>6</w:t>
      </w:r>
      <w:r w:rsidRPr="00643C31">
        <w:rPr>
          <w:rFonts w:ascii="仿宋" w:eastAsia="仿宋" w:hAnsi="仿宋" w:hint="eastAsia"/>
          <w:sz w:val="32"/>
          <w:szCs w:val="32"/>
        </w:rPr>
        <w:t>月</w:t>
      </w:r>
      <w:r w:rsidR="000169D0">
        <w:rPr>
          <w:rFonts w:ascii="仿宋" w:eastAsia="仿宋" w:hAnsi="仿宋" w:hint="eastAsia"/>
          <w:sz w:val="32"/>
          <w:szCs w:val="32"/>
        </w:rPr>
        <w:t>24</w:t>
      </w:r>
      <w:r w:rsidR="008F2BEB" w:rsidRPr="00643C31">
        <w:rPr>
          <w:rFonts w:ascii="仿宋" w:eastAsia="仿宋" w:hAnsi="仿宋" w:hint="eastAsia"/>
          <w:sz w:val="32"/>
          <w:szCs w:val="32"/>
        </w:rPr>
        <w:t>日</w:t>
      </w:r>
    </w:p>
    <w:p w:rsidR="000569C3" w:rsidRPr="00643C31" w:rsidRDefault="000569C3" w:rsidP="00643C31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569C3" w:rsidRPr="00643C31" w:rsidSect="00643C3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A4" w:rsidRDefault="00F14DA4" w:rsidP="00CF6D70">
      <w:r>
        <w:separator/>
      </w:r>
    </w:p>
  </w:endnote>
  <w:endnote w:type="continuationSeparator" w:id="0">
    <w:p w:rsidR="00F14DA4" w:rsidRDefault="00F14DA4" w:rsidP="00CF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A4" w:rsidRDefault="00F14DA4" w:rsidP="00CF6D70">
      <w:r>
        <w:separator/>
      </w:r>
    </w:p>
  </w:footnote>
  <w:footnote w:type="continuationSeparator" w:id="0">
    <w:p w:rsidR="00F14DA4" w:rsidRDefault="00F14DA4" w:rsidP="00CF6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F9E"/>
    <w:rsid w:val="000169D0"/>
    <w:rsid w:val="000569C3"/>
    <w:rsid w:val="000C3DC0"/>
    <w:rsid w:val="000D0F9E"/>
    <w:rsid w:val="00143CDD"/>
    <w:rsid w:val="001A0FFD"/>
    <w:rsid w:val="00212E05"/>
    <w:rsid w:val="00246A60"/>
    <w:rsid w:val="00256564"/>
    <w:rsid w:val="00280237"/>
    <w:rsid w:val="00320F97"/>
    <w:rsid w:val="00364787"/>
    <w:rsid w:val="0039444B"/>
    <w:rsid w:val="004105E9"/>
    <w:rsid w:val="00415C16"/>
    <w:rsid w:val="00503EFE"/>
    <w:rsid w:val="00560C94"/>
    <w:rsid w:val="00580BB5"/>
    <w:rsid w:val="00584C4B"/>
    <w:rsid w:val="00643C31"/>
    <w:rsid w:val="0065311A"/>
    <w:rsid w:val="007D5C9B"/>
    <w:rsid w:val="00802CB1"/>
    <w:rsid w:val="008050F1"/>
    <w:rsid w:val="00850ED0"/>
    <w:rsid w:val="008F2BEB"/>
    <w:rsid w:val="00911334"/>
    <w:rsid w:val="00A6422D"/>
    <w:rsid w:val="00C4054D"/>
    <w:rsid w:val="00C47024"/>
    <w:rsid w:val="00C56AF4"/>
    <w:rsid w:val="00CF6D70"/>
    <w:rsid w:val="00D17653"/>
    <w:rsid w:val="00D208A3"/>
    <w:rsid w:val="00D40238"/>
    <w:rsid w:val="00D456EB"/>
    <w:rsid w:val="00D61F77"/>
    <w:rsid w:val="00E261E1"/>
    <w:rsid w:val="00E6557E"/>
    <w:rsid w:val="00ED73BC"/>
    <w:rsid w:val="00F14DA4"/>
    <w:rsid w:val="00F60BCB"/>
    <w:rsid w:val="00F745FD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6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0F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D0F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0D0F9E"/>
  </w:style>
  <w:style w:type="character" w:styleId="a3">
    <w:name w:val="Strong"/>
    <w:basedOn w:val="a0"/>
    <w:uiPriority w:val="22"/>
    <w:qFormat/>
    <w:rsid w:val="000D0F9E"/>
    <w:rPr>
      <w:b/>
      <w:bCs/>
    </w:rPr>
  </w:style>
  <w:style w:type="paragraph" w:styleId="a4">
    <w:name w:val="header"/>
    <w:basedOn w:val="a"/>
    <w:link w:val="Char"/>
    <w:uiPriority w:val="99"/>
    <w:unhideWhenUsed/>
    <w:rsid w:val="00CF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6D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6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0F9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D0F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0D0F9E"/>
  </w:style>
  <w:style w:type="character" w:styleId="a3">
    <w:name w:val="Strong"/>
    <w:basedOn w:val="a0"/>
    <w:uiPriority w:val="22"/>
    <w:qFormat/>
    <w:rsid w:val="000D0F9E"/>
    <w:rPr>
      <w:b/>
      <w:bCs/>
    </w:rPr>
  </w:style>
  <w:style w:type="paragraph" w:styleId="a4">
    <w:name w:val="header"/>
    <w:basedOn w:val="a"/>
    <w:link w:val="Char"/>
    <w:uiPriority w:val="99"/>
    <w:unhideWhenUsed/>
    <w:rsid w:val="00CF6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6D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6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6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8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5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霍雨佳</cp:lastModifiedBy>
  <cp:revision>18</cp:revision>
  <dcterms:created xsi:type="dcterms:W3CDTF">2018-09-15T07:10:00Z</dcterms:created>
  <dcterms:modified xsi:type="dcterms:W3CDTF">2019-06-25T03:50:00Z</dcterms:modified>
</cp:coreProperties>
</file>